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87FC" w14:textId="4F75C89F" w:rsidR="00AF23F1" w:rsidRDefault="00AF23F1" w:rsidP="00AF23F1">
      <w:pPr>
        <w:pStyle w:val="Standard"/>
        <w:shd w:val="clear" w:color="auto" w:fill="E6E6E6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MODELO DE TERMO DE CONTRATO</w:t>
      </w:r>
    </w:p>
    <w:p w14:paraId="1748EC62" w14:textId="0DB6632D" w:rsidR="0005210E" w:rsidRPr="0005210E" w:rsidRDefault="0075039D" w:rsidP="0005210E">
      <w:pPr>
        <w:pStyle w:val="Ttulo2"/>
        <w:tabs>
          <w:tab w:val="left" w:pos="1596"/>
          <w:tab w:val="left" w:pos="8502"/>
        </w:tabs>
        <w:spacing w:before="93" w:line="360" w:lineRule="auto"/>
        <w:rPr>
          <w:rFonts w:ascii="Arial" w:hAnsi="Arial" w:cs="Arial"/>
          <w:color w:val="000000" w:themeColor="text1"/>
          <w:sz w:val="20"/>
        </w:rPr>
      </w:pPr>
      <w:r w:rsidRPr="004827F2">
        <w:rPr>
          <w:rFonts w:ascii="Arial" w:hAnsi="Arial" w:cs="Arial"/>
          <w:bCs/>
          <w:color w:val="000000" w:themeColor="text1"/>
          <w:sz w:val="20"/>
        </w:rPr>
        <w:br/>
        <w:t>Lei nº 14.133, de 1º de abril de 2021</w:t>
      </w:r>
      <w:r w:rsidRPr="004827F2">
        <w:rPr>
          <w:rFonts w:ascii="Arial" w:hAnsi="Arial" w:cs="Arial"/>
          <w:bCs/>
          <w:color w:val="000000" w:themeColor="text1"/>
          <w:sz w:val="20"/>
        </w:rPr>
        <w:br/>
      </w:r>
      <w:r w:rsidR="00AF23F1">
        <w:rPr>
          <w:rFonts w:ascii="Arial" w:hAnsi="Arial" w:cs="Arial"/>
          <w:sz w:val="20"/>
        </w:rPr>
        <w:t>PREGÃO ELETRÔNICO SRP -</w:t>
      </w:r>
      <w:r w:rsidR="00AF23F1">
        <w:rPr>
          <w:rFonts w:ascii="Arial" w:hAnsi="Arial" w:cs="Arial"/>
          <w:spacing w:val="-8"/>
          <w:sz w:val="20"/>
        </w:rPr>
        <w:t xml:space="preserve"> </w:t>
      </w:r>
      <w:r w:rsidR="00AF23F1">
        <w:rPr>
          <w:rFonts w:ascii="Arial" w:hAnsi="Arial" w:cs="Arial"/>
          <w:sz w:val="20"/>
        </w:rPr>
        <w:t>n.°</w:t>
      </w:r>
      <w:r w:rsidR="00AF23F1">
        <w:rPr>
          <w:rFonts w:ascii="Arial" w:hAnsi="Arial" w:cs="Arial"/>
          <w:spacing w:val="-7"/>
          <w:sz w:val="20"/>
        </w:rPr>
        <w:t xml:space="preserve"> </w:t>
      </w:r>
      <w:r w:rsidR="0005210E" w:rsidRPr="0005210E">
        <w:rPr>
          <w:rFonts w:ascii="Arial" w:hAnsi="Arial" w:cs="Arial"/>
          <w:bCs/>
          <w:color w:val="000000" w:themeColor="text1"/>
          <w:sz w:val="20"/>
        </w:rPr>
        <w:t>900</w:t>
      </w:r>
      <w:r w:rsidR="006A3002">
        <w:rPr>
          <w:rFonts w:ascii="Arial" w:hAnsi="Arial" w:cs="Arial"/>
          <w:bCs/>
          <w:color w:val="000000" w:themeColor="text1"/>
          <w:sz w:val="20"/>
        </w:rPr>
        <w:t>0</w:t>
      </w:r>
      <w:r w:rsidR="00FA655D">
        <w:rPr>
          <w:rFonts w:ascii="Arial" w:hAnsi="Arial" w:cs="Arial"/>
          <w:bCs/>
          <w:color w:val="000000" w:themeColor="text1"/>
          <w:sz w:val="20"/>
        </w:rPr>
        <w:t>8</w:t>
      </w:r>
      <w:r w:rsidR="0005210E" w:rsidRPr="0005210E">
        <w:rPr>
          <w:rFonts w:ascii="Arial" w:hAnsi="Arial" w:cs="Arial"/>
          <w:bCs/>
          <w:color w:val="000000" w:themeColor="text1"/>
          <w:sz w:val="20"/>
        </w:rPr>
        <w:t>/202</w:t>
      </w:r>
      <w:r w:rsidR="00DF2540">
        <w:rPr>
          <w:rFonts w:ascii="Arial" w:hAnsi="Arial" w:cs="Arial"/>
          <w:bCs/>
          <w:color w:val="000000" w:themeColor="text1"/>
          <w:sz w:val="20"/>
        </w:rPr>
        <w:t>6</w:t>
      </w:r>
      <w:r w:rsidR="0005210E" w:rsidRPr="0005210E">
        <w:rPr>
          <w:rFonts w:ascii="Arial" w:hAnsi="Arial" w:cs="Arial"/>
          <w:bCs/>
          <w:color w:val="000000" w:themeColor="text1"/>
          <w:sz w:val="20"/>
        </w:rPr>
        <w:t xml:space="preserve"> Compras.Gov</w:t>
      </w:r>
    </w:p>
    <w:p w14:paraId="62E81623" w14:textId="77777777" w:rsidR="00B14259" w:rsidRDefault="00B14259" w:rsidP="00AF23F1">
      <w:pPr>
        <w:pStyle w:val="cabecalhoestadov"/>
        <w:spacing w:line="360" w:lineRule="auto"/>
        <w:jc w:val="center"/>
        <w:rPr>
          <w:rFonts w:ascii="Arial" w:hAnsi="Arial" w:cs="Arial"/>
        </w:rPr>
      </w:pPr>
    </w:p>
    <w:p w14:paraId="76E7E83D" w14:textId="6C1BE1EB" w:rsidR="00AF23F1" w:rsidRPr="00B57605" w:rsidRDefault="00AF23F1" w:rsidP="00AF23F1">
      <w:pPr>
        <w:pStyle w:val="cabecalhoestadov"/>
        <w:spacing w:line="360" w:lineRule="auto"/>
        <w:jc w:val="center"/>
        <w:rPr>
          <w:rFonts w:asciiTheme="minorHAnsi" w:hAnsiTheme="minorHAnsi" w:cstheme="minorHAnsi"/>
        </w:rPr>
      </w:pPr>
      <w:r w:rsidRPr="00B57605">
        <w:rPr>
          <w:rFonts w:ascii="Arial" w:hAnsi="Arial" w:cs="Arial"/>
        </w:rPr>
        <w:t xml:space="preserve">TERMO DE CONTRATO ADMINISTRATIVO Nº </w:t>
      </w:r>
      <w:r w:rsidR="005D6E6C">
        <w:rPr>
          <w:rFonts w:ascii="Arial" w:hAnsi="Arial" w:cs="Arial"/>
        </w:rPr>
        <w:t>xxxx</w:t>
      </w:r>
      <w:r w:rsidRPr="00B57605">
        <w:rPr>
          <w:rFonts w:ascii="Arial" w:hAnsi="Arial" w:cs="Arial"/>
        </w:rPr>
        <w:t>/202</w:t>
      </w:r>
      <w:r w:rsidR="00DF2540">
        <w:rPr>
          <w:rFonts w:ascii="Arial" w:hAnsi="Arial" w:cs="Arial"/>
        </w:rPr>
        <w:t>6</w:t>
      </w:r>
    </w:p>
    <w:p w14:paraId="6673F4ED" w14:textId="77777777" w:rsidR="00A73C45" w:rsidRDefault="00A73C45" w:rsidP="00D01ED2">
      <w:pPr>
        <w:pStyle w:val="Prembulo"/>
        <w:spacing w:before="120" w:afterLines="120" w:after="288" w:line="312" w:lineRule="auto"/>
        <w:rPr>
          <w:bCs w:val="0"/>
        </w:rPr>
      </w:pPr>
    </w:p>
    <w:p w14:paraId="08652D9C" w14:textId="3DB14C08" w:rsidR="00DC41DD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r w:rsidR="00170C67" w:rsidRPr="00170C67">
        <w:rPr>
          <w:bCs w:val="0"/>
          <w:i/>
          <w:iCs/>
          <w:color w:val="FF0000"/>
        </w:rPr>
        <w:t>xx</w:t>
      </w:r>
      <w:r w:rsidR="00170C67">
        <w:rPr>
          <w:bCs w:val="0"/>
        </w:rPr>
        <w:t>/</w:t>
      </w:r>
      <w:r w:rsidR="00A73C45">
        <w:rPr>
          <w:bCs w:val="0"/>
          <w:i/>
          <w:iCs/>
          <w:color w:val="FF0000"/>
        </w:rPr>
        <w:t>202</w:t>
      </w:r>
      <w:r w:rsidR="00DF2540">
        <w:rPr>
          <w:bCs w:val="0"/>
          <w:i/>
          <w:iCs/>
          <w:color w:val="FF0000"/>
        </w:rPr>
        <w:t>6</w:t>
      </w:r>
      <w:r w:rsidRPr="004827F2">
        <w:rPr>
          <w:bCs w:val="0"/>
        </w:rPr>
        <w:t xml:space="preserve">, QUE FAZEM ENTRE SI </w:t>
      </w:r>
      <w:r w:rsidR="00A73C45">
        <w:rPr>
          <w:bCs w:val="0"/>
          <w:color w:val="0000FF"/>
        </w:rPr>
        <w:t>A PREFEITURA MUNICIPAL DE ESPERANÇA - PARAÍBA</w:t>
      </w:r>
      <w:r w:rsidR="00A73C45">
        <w:rPr>
          <w:bCs w:val="0"/>
        </w:rPr>
        <w:t xml:space="preserve"> E </w:t>
      </w:r>
      <w:r w:rsidR="00A73C45">
        <w:rPr>
          <w:bCs w:val="0"/>
          <w:color w:val="0000FF"/>
        </w:rPr>
        <w:t>A EMPRESA</w:t>
      </w:r>
      <w:r w:rsidR="00A73C45">
        <w:rPr>
          <w:bCs w:val="0"/>
        </w:rPr>
        <w:t xml:space="preserve"> .............................................................  </w:t>
      </w:r>
    </w:p>
    <w:p w14:paraId="69075500" w14:textId="77777777" w:rsidR="00A73C45" w:rsidRPr="00A73C45" w:rsidRDefault="00A73C45" w:rsidP="00D01ED2">
      <w:pPr>
        <w:pStyle w:val="Prembulo"/>
        <w:spacing w:before="120" w:afterLines="120" w:after="288" w:line="312" w:lineRule="auto"/>
        <w:rPr>
          <w:bCs w:val="0"/>
          <w:color w:val="000000" w:themeColor="text1"/>
        </w:rPr>
      </w:pPr>
    </w:p>
    <w:p w14:paraId="2C937491" w14:textId="49E3F6D2" w:rsidR="00DC41DD" w:rsidRPr="004827F2" w:rsidRDefault="00A73C45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A73C45">
        <w:rPr>
          <w:rFonts w:ascii="Arial" w:hAnsi="Arial" w:cs="Arial"/>
          <w:color w:val="000000" w:themeColor="text1"/>
          <w:sz w:val="20"/>
          <w:szCs w:val="20"/>
        </w:rPr>
        <w:t>A Prefeitura Municipal de Esperança, Paraíba, por meio do Departamento  de Compras, Licitações e Contratos, sediado na Rua Antenor Navarro, nº 837, Bairro Lirio Verde, Esperança/PB, CEP: 58.135-000</w:t>
      </w:r>
      <w:r w:rsidRPr="00A73C45">
        <w:rPr>
          <w:rFonts w:ascii="Arial" w:eastAsia="Arial" w:hAnsi="Arial"/>
          <w:color w:val="000000" w:themeColor="text1"/>
          <w:sz w:val="20"/>
          <w:szCs w:val="20"/>
        </w:rPr>
        <w:t>, inscrito</w:t>
      </w:r>
      <w:r>
        <w:rPr>
          <w:rFonts w:ascii="Arial" w:eastAsia="Arial" w:hAnsi="Arial"/>
          <w:sz w:val="20"/>
          <w:szCs w:val="20"/>
        </w:rPr>
        <w:t xml:space="preserve">(a) no MF/CNPJ sob o nº </w:t>
      </w:r>
      <w:r w:rsidRPr="00A73C45">
        <w:rPr>
          <w:rFonts w:ascii="Arial" w:eastAsia="Arial" w:hAnsi="Arial"/>
          <w:i/>
          <w:iCs/>
          <w:color w:val="000000" w:themeColor="text1"/>
          <w:sz w:val="20"/>
          <w:szCs w:val="20"/>
        </w:rPr>
        <w:t>08.993.909/0001-08</w:t>
      </w:r>
      <w:r w:rsidR="00DC41DD" w:rsidRPr="00A73C45">
        <w:rPr>
          <w:rFonts w:ascii="Arial" w:eastAsia="Arial" w:hAnsi="Arial" w:cs="Arial"/>
          <w:color w:val="000000" w:themeColor="text1"/>
          <w:sz w:val="20"/>
          <w:szCs w:val="20"/>
        </w:rPr>
        <w:t>, ne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ste ato 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C41DD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>, publicada no</w:t>
      </w:r>
      <w:r w:rsidR="00DC41DD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>conforme atos constitutivos da empresa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tendo </w:t>
      </w:r>
      <w:r w:rsidR="00DC41DD" w:rsidRPr="004827F2">
        <w:rPr>
          <w:rFonts w:ascii="Arial" w:eastAsia="Arial" w:hAnsi="Arial" w:cs="Arial"/>
          <w:sz w:val="20"/>
          <w:szCs w:val="20"/>
        </w:rPr>
        <w:t>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="00B14259">
        <w:rPr>
          <w:rFonts w:ascii="Arial" w:hAnsi="Arial" w:cs="Arial"/>
          <w:color w:val="000000" w:themeColor="text1"/>
          <w:spacing w:val="-12"/>
          <w:sz w:val="20"/>
        </w:rPr>
        <w:t>xxxxxx</w:t>
      </w:r>
      <w:r w:rsidRPr="00A73C45">
        <w:rPr>
          <w:rFonts w:ascii="Arial" w:hAnsi="Arial" w:cs="Arial"/>
          <w:color w:val="000000" w:themeColor="text1"/>
          <w:spacing w:val="-12"/>
          <w:sz w:val="20"/>
        </w:rPr>
        <w:t xml:space="preserve"> </w:t>
      </w:r>
      <w:r w:rsidR="00DC41DD" w:rsidRPr="00A73C45">
        <w:rPr>
          <w:rFonts w:ascii="Arial" w:eastAsia="Arial" w:hAnsi="Arial" w:cs="Arial"/>
          <w:color w:val="000000" w:themeColor="text1"/>
          <w:sz w:val="20"/>
          <w:szCs w:val="20"/>
        </w:rPr>
        <w:t>e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>do Pregão Eletrônico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>n</w:t>
      </w:r>
      <w:r w:rsidR="005446FF" w:rsidRPr="007D2F04">
        <w:rPr>
          <w:rFonts w:ascii="Arial" w:eastAsia="Arial" w:hAnsi="Arial" w:cs="Arial"/>
          <w:color w:val="000000" w:themeColor="text1"/>
          <w:sz w:val="20"/>
          <w:szCs w:val="20"/>
        </w:rPr>
        <w:t>º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B14259">
        <w:rPr>
          <w:rFonts w:ascii="Arial" w:eastAsia="Arial" w:hAnsi="Arial" w:cs="Arial"/>
          <w:color w:val="000000" w:themeColor="text1"/>
          <w:sz w:val="20"/>
          <w:szCs w:val="20"/>
        </w:rPr>
        <w:t>9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>00</w:t>
      </w:r>
      <w:r w:rsidR="006A3002">
        <w:rPr>
          <w:rFonts w:ascii="Arial" w:eastAsia="Arial" w:hAnsi="Arial" w:cs="Arial"/>
          <w:color w:val="000000" w:themeColor="text1"/>
          <w:sz w:val="20"/>
          <w:szCs w:val="20"/>
        </w:rPr>
        <w:t>0</w:t>
      </w:r>
      <w:r w:rsidR="00FA655D">
        <w:rPr>
          <w:rFonts w:ascii="Arial" w:eastAsia="Arial" w:hAnsi="Arial" w:cs="Arial"/>
          <w:color w:val="000000" w:themeColor="text1"/>
          <w:sz w:val="20"/>
          <w:szCs w:val="20"/>
        </w:rPr>
        <w:t>8</w:t>
      </w:r>
      <w:r w:rsidR="005446FF" w:rsidRPr="007D2F04">
        <w:rPr>
          <w:rFonts w:ascii="Arial" w:eastAsia="Arial" w:hAnsi="Arial" w:cs="Arial"/>
          <w:color w:val="000000" w:themeColor="text1"/>
          <w:sz w:val="20"/>
          <w:szCs w:val="20"/>
        </w:rPr>
        <w:t>/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>202</w:t>
      </w:r>
      <w:r w:rsidR="006A3002">
        <w:rPr>
          <w:rFonts w:ascii="Arial" w:eastAsia="Arial" w:hAnsi="Arial" w:cs="Arial"/>
          <w:color w:val="000000" w:themeColor="text1"/>
          <w:sz w:val="20"/>
          <w:szCs w:val="20"/>
        </w:rPr>
        <w:t>6</w:t>
      </w:r>
      <w:r w:rsidR="00887DEC" w:rsidRPr="007D2F04"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="00633A5F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>mediante as cláusulas e condições a seguir enunciadas.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0208D678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</w:t>
      </w:r>
      <w:r w:rsidR="00FA655D">
        <w:t xml:space="preserve">é a </w:t>
      </w:r>
      <w:r w:rsidR="00FA655D" w:rsidRPr="00FA655D">
        <w:t>Aquisição de peixe congelado e gêneros alimentícios complementares, destinados à formação de kits alimentares a serem distribuídos gratuitamente às famílias em situação de vulnerabilidade social atendidas pela Secretaria Municipal de Assistência Social, em alusão à Semana Santa do exercício de 2026, no âmbito do Município de Esperança – PB, nos termos da tabela abaixo, conforme condições e exigências estabelecidas neste instrumento</w:t>
      </w:r>
      <w:r w:rsidR="00FA655D">
        <w:t xml:space="preserve"> e</w:t>
      </w:r>
      <w:r w:rsidRPr="004827F2">
        <w:t xml:space="preserve">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commentRangeStart w:id="0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  <w:commentRangeEnd w:id="0"/>
            <w:r w:rsidR="00653C85" w:rsidRPr="004827F2">
              <w:rPr>
                <w:rStyle w:val="Refdecomentrio"/>
                <w:rFonts w:ascii="Arial" w:hAnsi="Arial" w:cs="Arial"/>
                <w:sz w:val="20"/>
                <w:szCs w:val="20"/>
              </w:rPr>
              <w:commentReference w:id="0"/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76FBF87" w14:textId="61C8608E" w:rsidR="00BC2B30" w:rsidRDefault="00DC41DD" w:rsidP="00BC2B30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1B3EEE39" w14:textId="5845BBC0" w:rsidR="00736740" w:rsidRDefault="00736740" w:rsidP="00BC2B30">
      <w:pPr>
        <w:pStyle w:val="Nivel3"/>
      </w:pPr>
      <w:r w:rsidRPr="00BC2B30">
        <w:rPr>
          <w:color w:val="000000" w:themeColor="text1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2F1C4E64" w:rsidR="00DC41DD" w:rsidRPr="00A73C45" w:rsidRDefault="00DC41DD" w:rsidP="004E64AA">
      <w:pPr>
        <w:pStyle w:val="Nvel2-Red"/>
        <w:rPr>
          <w:i w:val="0"/>
          <w:iCs w:val="0"/>
          <w:color w:val="000000" w:themeColor="text1"/>
        </w:rPr>
      </w:pPr>
      <w:commentRangeStart w:id="1"/>
      <w:r w:rsidRPr="00A73C45">
        <w:rPr>
          <w:i w:val="0"/>
          <w:iCs w:val="0"/>
          <w:color w:val="000000" w:themeColor="text1"/>
        </w:rPr>
        <w:t xml:space="preserve">O prazo de vigência da contratação é de </w:t>
      </w:r>
      <w:r w:rsidR="00A73C45" w:rsidRPr="00A73C45">
        <w:rPr>
          <w:b/>
          <w:bCs/>
          <w:i w:val="0"/>
          <w:iCs w:val="0"/>
          <w:color w:val="000000" w:themeColor="text1"/>
        </w:rPr>
        <w:t>____________</w:t>
      </w:r>
      <w:r w:rsidRPr="00A73C45">
        <w:rPr>
          <w:i w:val="0"/>
          <w:iCs w:val="0"/>
          <w:color w:val="000000" w:themeColor="text1"/>
        </w:rPr>
        <w:t xml:space="preserve"> contados </w:t>
      </w:r>
      <w:r w:rsidR="00A73C45" w:rsidRPr="00A73C45">
        <w:rPr>
          <w:i w:val="0"/>
          <w:iCs w:val="0"/>
          <w:color w:val="000000" w:themeColor="text1"/>
        </w:rPr>
        <w:t xml:space="preserve">da data de assinatura do Termo de Contrato, </w:t>
      </w:r>
      <w:r w:rsidRPr="00A73C45">
        <w:rPr>
          <w:i w:val="0"/>
          <w:iCs w:val="0"/>
          <w:color w:val="000000" w:themeColor="text1"/>
        </w:rPr>
        <w:t>na forma do artigo 105 da Lei n° 14.133, de 2021.</w:t>
      </w:r>
    </w:p>
    <w:p w14:paraId="3E410BCE" w14:textId="1D1742F9" w:rsidR="00D065C2" w:rsidRPr="00A73C45" w:rsidRDefault="00DC41DD" w:rsidP="004E64AA">
      <w:pPr>
        <w:pStyle w:val="Nvel3-R"/>
        <w:rPr>
          <w:i w:val="0"/>
          <w:iCs w:val="0"/>
          <w:color w:val="000000" w:themeColor="text1"/>
        </w:rPr>
      </w:pPr>
      <w:r w:rsidRPr="00A73C45">
        <w:rPr>
          <w:i w:val="0"/>
          <w:iCs w:val="0"/>
          <w:color w:val="000000" w:themeColor="text1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A73C45">
        <w:rPr>
          <w:i w:val="0"/>
          <w:iCs w:val="0"/>
          <w:color w:val="000000" w:themeColor="text1"/>
        </w:rPr>
        <w:t>CONTRATADO</w:t>
      </w:r>
      <w:r w:rsidRPr="00A73C45">
        <w:rPr>
          <w:i w:val="0"/>
          <w:iCs w:val="0"/>
          <w:color w:val="000000" w:themeColor="text1"/>
        </w:rPr>
        <w:t>, previstas neste instrumento.</w:t>
      </w:r>
      <w:commentRangeEnd w:id="1"/>
      <w:r w:rsidR="00653C85" w:rsidRPr="00A73C45">
        <w:rPr>
          <w:i w:val="0"/>
          <w:iCs w:val="0"/>
          <w:color w:val="000000" w:themeColor="text1"/>
        </w:rPr>
        <w:commentReference w:id="1"/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2" w:name="_Hlk182220156"/>
      <w:bookmarkStart w:id="3" w:name="_Hlk182221373"/>
      <w:r w:rsidRPr="00006619">
        <w:t>As regras sobre a subcontratação do objeto são aquelas estabelecidas no Termo de Referência, anexo a este Contrato</w:t>
      </w:r>
      <w:bookmarkEnd w:id="2"/>
      <w:r w:rsidRPr="00006619">
        <w:t>.</w:t>
      </w:r>
    </w:p>
    <w:bookmarkEnd w:id="3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F191562" w:rsidR="00DC41DD" w:rsidRPr="00A73C45" w:rsidRDefault="00DC41DD" w:rsidP="004E64AA">
      <w:pPr>
        <w:pStyle w:val="Nvel2-Red"/>
        <w:rPr>
          <w:i w:val="0"/>
          <w:iCs w:val="0"/>
          <w:color w:val="000000" w:themeColor="text1"/>
        </w:rPr>
      </w:pPr>
      <w:commentRangeStart w:id="4"/>
      <w:r w:rsidRPr="00A73C45">
        <w:rPr>
          <w:i w:val="0"/>
          <w:iCs w:val="0"/>
          <w:color w:val="000000" w:themeColor="text1"/>
        </w:rPr>
        <w:t xml:space="preserve">O valor total da contratação é de </w:t>
      </w:r>
      <w:r w:rsidR="00DC2ED2" w:rsidRPr="00A73C45">
        <w:rPr>
          <w:i w:val="0"/>
          <w:iCs w:val="0"/>
          <w:color w:val="000000" w:themeColor="text1"/>
          <w:lang w:eastAsia="en-US"/>
        </w:rPr>
        <w:t xml:space="preserve">R$ </w:t>
      </w:r>
      <w:r w:rsidR="00A73C45">
        <w:rPr>
          <w:b/>
          <w:bCs/>
          <w:i w:val="0"/>
          <w:iCs w:val="0"/>
          <w:color w:val="000000" w:themeColor="text1"/>
          <w:lang w:eastAsia="en-US"/>
        </w:rPr>
        <w:t>.................</w:t>
      </w:r>
      <w:r w:rsidR="00DC2ED2" w:rsidRPr="00A73C45">
        <w:rPr>
          <w:i w:val="0"/>
          <w:iCs w:val="0"/>
          <w:color w:val="000000" w:themeColor="text1"/>
          <w:lang w:eastAsia="en-US"/>
        </w:rPr>
        <w:t xml:space="preserve"> (</w:t>
      </w:r>
      <w:r w:rsidR="00A73C45">
        <w:rPr>
          <w:b/>
          <w:bCs/>
          <w:i w:val="0"/>
          <w:iCs w:val="0"/>
          <w:color w:val="000000" w:themeColor="text1"/>
          <w:lang w:eastAsia="en-US"/>
        </w:rPr>
        <w:t>...........</w:t>
      </w:r>
      <w:r w:rsidR="00DC2ED2" w:rsidRPr="00A73C45">
        <w:rPr>
          <w:i w:val="0"/>
          <w:iCs w:val="0"/>
          <w:color w:val="000000" w:themeColor="text1"/>
          <w:lang w:eastAsia="en-US"/>
        </w:rPr>
        <w:t>)</w:t>
      </w:r>
      <w:commentRangeEnd w:id="4"/>
      <w:r w:rsidR="00930B95" w:rsidRPr="00A73C45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4"/>
      </w:r>
      <w:r w:rsidR="00E57E46" w:rsidRPr="00A73C45">
        <w:rPr>
          <w:i w:val="0"/>
          <w:iCs w:val="0"/>
          <w:color w:val="000000" w:themeColor="text1"/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A73C45" w:rsidRDefault="00DC41DD" w:rsidP="004E64AA">
      <w:pPr>
        <w:pStyle w:val="Nvel2-Red"/>
        <w:rPr>
          <w:i w:val="0"/>
          <w:iCs w:val="0"/>
          <w:color w:val="000000" w:themeColor="text1"/>
        </w:rPr>
      </w:pPr>
      <w:commentRangeStart w:id="5"/>
      <w:r w:rsidRPr="00A73C45">
        <w:rPr>
          <w:i w:val="0"/>
          <w:iCs w:val="0"/>
          <w:color w:val="000000" w:themeColor="text1"/>
        </w:rPr>
        <w:lastRenderedPageBreak/>
        <w:t xml:space="preserve">O valor acima é meramente estimativo, de forma que os pagamentos devidos ao </w:t>
      </w:r>
      <w:r w:rsidR="00460445" w:rsidRPr="00A73C45">
        <w:rPr>
          <w:i w:val="0"/>
          <w:iCs w:val="0"/>
          <w:color w:val="000000" w:themeColor="text1"/>
        </w:rPr>
        <w:t>CONTRATADO</w:t>
      </w:r>
      <w:r w:rsidRPr="00A73C45">
        <w:rPr>
          <w:i w:val="0"/>
          <w:iCs w:val="0"/>
          <w:color w:val="000000" w:themeColor="text1"/>
        </w:rPr>
        <w:t xml:space="preserve"> dependerão dos quantitativos efetivamente fornecidos.</w:t>
      </w:r>
      <w:commentRangeEnd w:id="5"/>
      <w:r w:rsidR="00930B95" w:rsidRPr="00A73C45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5"/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commentRangeStart w:id="6"/>
      <w:r w:rsidRPr="004827F2">
        <w:t>CLÁUSULA SÉTIMA - REAJUSTE</w:t>
      </w:r>
      <w:r w:rsidRPr="002D0975">
        <w:t xml:space="preserve"> </w:t>
      </w:r>
      <w:commentRangeEnd w:id="6"/>
      <w:r w:rsidR="00962AFE" w:rsidRPr="002D0975">
        <w:rPr>
          <w:rFonts w:eastAsiaTheme="minorEastAsia"/>
        </w:rPr>
        <w:commentReference w:id="6"/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54C44E00" w:rsidR="00DC41DD" w:rsidRPr="00FD5253" w:rsidRDefault="00DC41DD" w:rsidP="00FD5253">
      <w:pPr>
        <w:pStyle w:val="Nivel4"/>
      </w:pPr>
      <w:commentRangeStart w:id="7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5168FB" w:rsidRPr="005168FB">
        <w:rPr>
          <w:color w:val="000000" w:themeColor="text1"/>
        </w:rPr>
        <w:t>30 (trinta) dias</w:t>
      </w:r>
      <w:r w:rsidRPr="005168FB">
        <w:rPr>
          <w:color w:val="000000" w:themeColor="text1"/>
        </w:rPr>
        <w:t xml:space="preserve">, </w:t>
      </w:r>
      <w:r w:rsidRPr="004827F2">
        <w:t>a contar da data do protocolo do requerimento para decidir, admitida a prorrogação motivada, por igual período.</w:t>
      </w:r>
      <w:commentRangeEnd w:id="7"/>
      <w:r w:rsidR="00A14C15" w:rsidRPr="004827F2">
        <w:rPr>
          <w:rStyle w:val="Refdecomentrio"/>
          <w:sz w:val="20"/>
          <w:szCs w:val="20"/>
        </w:rPr>
        <w:commentReference w:id="7"/>
      </w:r>
    </w:p>
    <w:p w14:paraId="0A9AC408" w14:textId="3B320E18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</w:t>
      </w:r>
      <w:r w:rsidR="005168FB">
        <w:t>de 60 (sessenta) dias</w:t>
      </w:r>
      <w:r w:rsidR="00FD5253">
        <w:rPr>
          <w:color w:val="auto"/>
        </w:rPr>
        <w:t>;</w:t>
      </w:r>
    </w:p>
    <w:p w14:paraId="4F3C6D87" w14:textId="77777777" w:rsidR="00DC41DD" w:rsidRPr="005168FB" w:rsidRDefault="00DC41DD" w:rsidP="005E64B1">
      <w:pPr>
        <w:pStyle w:val="Nvel3-R"/>
        <w:rPr>
          <w:i w:val="0"/>
          <w:iCs w:val="0"/>
          <w:color w:val="000000" w:themeColor="text1"/>
        </w:rPr>
      </w:pPr>
      <w:commentRangeStart w:id="8"/>
      <w:r w:rsidRPr="005168FB">
        <w:rPr>
          <w:i w:val="0"/>
          <w:iCs w:val="0"/>
          <w:color w:val="000000" w:themeColor="text1"/>
        </w:rPr>
        <w:t>Notificar os emitentes das garantias quanto ao início de processo administrativo para apuração de descumprimento de cláusulas contratuais.</w:t>
      </w:r>
      <w:commentRangeEnd w:id="8"/>
      <w:r w:rsidR="0021162B" w:rsidRPr="005168FB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8"/>
      </w:r>
    </w:p>
    <w:p w14:paraId="03EA963A" w14:textId="23E97E07" w:rsidR="00DC41DD" w:rsidRPr="004827F2" w:rsidRDefault="00DC41DD" w:rsidP="004E64AA">
      <w:pPr>
        <w:pStyle w:val="Nivel2"/>
      </w:pPr>
      <w:r w:rsidRPr="004827F2">
        <w:lastRenderedPageBreak/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commentRangeStart w:id="9"/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  <w:commentRangeEnd w:id="9"/>
      <w:r w:rsidR="002C6278" w:rsidRPr="00DC2ED2">
        <w:rPr>
          <w:rFonts w:eastAsiaTheme="minorEastAsia"/>
        </w:rPr>
        <w:commentReference w:id="9"/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commentRangeStart w:id="10"/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  <w:commentRangeEnd w:id="10"/>
      <w:r w:rsidR="00A81C19" w:rsidRPr="004827F2">
        <w:rPr>
          <w:rStyle w:val="Refdecomentrio"/>
          <w:color w:val="auto"/>
          <w:sz w:val="20"/>
          <w:szCs w:val="20"/>
        </w:rPr>
        <w:commentReference w:id="10"/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EB7D0F3" w14:textId="77777777" w:rsidR="008A2E01" w:rsidRDefault="00DC41DD" w:rsidP="008A2E01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de </w:t>
      </w:r>
      <w:r w:rsidRPr="008A2E01">
        <w:t>acordo</w:t>
      </w:r>
      <w:r w:rsidRPr="004827F2">
        <w:t xml:space="preserve"> com a boa técnica ou que ponha em risco a segurança de pessoas ou bens de terceiros</w:t>
      </w:r>
      <w:r w:rsidR="00E05B39">
        <w:t>;</w:t>
      </w:r>
    </w:p>
    <w:p w14:paraId="3426F1D7" w14:textId="5F000474" w:rsidR="00DC41DD" w:rsidRPr="008A2E01" w:rsidRDefault="00DC41DD" w:rsidP="008A2E01">
      <w:pPr>
        <w:pStyle w:val="Nivel2"/>
      </w:pPr>
      <w:r w:rsidRPr="008A2E01">
        <w:t>Manter</w:t>
      </w:r>
      <w:r w:rsidR="00E1163E" w:rsidRPr="008A2E01">
        <w:t>,</w:t>
      </w:r>
      <w:r w:rsidRPr="004827F2">
        <w:t xml:space="preserve"> durante toda a vigência do contrato, em compatibilidade com as obrigações assumidas, todas as condições </w:t>
      </w:r>
      <w:r w:rsidRPr="00F8329F">
        <w:t>exigidas</w:t>
      </w:r>
      <w:r w:rsidRPr="004827F2">
        <w:t xml:space="preserve"> para habilitação na licitaçã</w:t>
      </w:r>
      <w:r w:rsidRPr="008A2E01">
        <w:t>o</w:t>
      </w:r>
      <w:bookmarkStart w:id="11" w:name="_Hlk191044414"/>
      <w:r w:rsidR="00B4151C" w:rsidRPr="008A2E01">
        <w:t>;</w:t>
      </w:r>
    </w:p>
    <w:bookmarkEnd w:id="11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lastRenderedPageBreak/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5367F880" w14:textId="77777777" w:rsidR="00912B30" w:rsidRPr="007D2F04" w:rsidRDefault="00912B30" w:rsidP="00912B30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7D2F04" w:rsidRDefault="00912B30" w:rsidP="00912B30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4695452A" w14:textId="74FFA46B" w:rsidR="00562746" w:rsidRPr="007D2F04" w:rsidRDefault="00912B30" w:rsidP="007D2F04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2ABE84A4" w14:textId="24A1483D" w:rsidR="00DC41DD" w:rsidRPr="00BA25F4" w:rsidRDefault="00DC41DD" w:rsidP="00AD38BF">
      <w:pPr>
        <w:pStyle w:val="Nvel2-Red"/>
        <w:rPr>
          <w:i w:val="0"/>
          <w:iCs w:val="0"/>
          <w:color w:val="000000" w:themeColor="text1"/>
        </w:rPr>
      </w:pPr>
      <w:commentRangeStart w:id="12"/>
      <w:r w:rsidRPr="00BA25F4">
        <w:rPr>
          <w:i w:val="0"/>
          <w:iCs w:val="0"/>
          <w:color w:val="000000" w:themeColor="text1"/>
        </w:rPr>
        <w:t>Não haverá exigência de garantia contratual da execução.</w:t>
      </w:r>
      <w:commentRangeEnd w:id="12"/>
      <w:r w:rsidR="00695BE6" w:rsidRPr="00BA25F4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12"/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7D2F04" w:rsidRDefault="00DC41DD" w:rsidP="00F61CE2">
      <w:pPr>
        <w:pStyle w:val="Nvel2-Red"/>
        <w:rPr>
          <w:i w:val="0"/>
          <w:iCs w:val="0"/>
          <w:color w:val="000000" w:themeColor="text1"/>
        </w:rPr>
      </w:pPr>
      <w:commentRangeStart w:id="13"/>
      <w:r w:rsidRPr="007D2F04">
        <w:rPr>
          <w:i w:val="0"/>
          <w:iCs w:val="0"/>
          <w:color w:val="000000" w:themeColor="text1"/>
        </w:rPr>
        <w:t xml:space="preserve">O contrato </w:t>
      </w:r>
      <w:r w:rsidR="00B53F7A" w:rsidRPr="007D2F04">
        <w:rPr>
          <w:i w:val="0"/>
          <w:iCs w:val="0"/>
          <w:color w:val="000000" w:themeColor="text1"/>
        </w:rPr>
        <w:t xml:space="preserve">será extinto </w:t>
      </w:r>
      <w:r w:rsidRPr="007D2F04">
        <w:rPr>
          <w:i w:val="0"/>
          <w:iCs w:val="0"/>
          <w:color w:val="000000" w:themeColor="text1"/>
        </w:rPr>
        <w:t>quando cumpridas as obrigações de ambas as partes, ainda que isso ocorra antes do prazo estipulado para tanto.</w:t>
      </w:r>
    </w:p>
    <w:p w14:paraId="7FB71ECA" w14:textId="77777777" w:rsidR="00DC41DD" w:rsidRPr="007D2F04" w:rsidRDefault="00DC41DD" w:rsidP="00F61CE2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7D2F04" w:rsidRDefault="00DC41DD" w:rsidP="00216690">
      <w:pPr>
        <w:pStyle w:val="Nvel3-R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lastRenderedPageBreak/>
        <w:t xml:space="preserve">Quando a não conclusão do contrato referida no item anterior decorrer de culpa do </w:t>
      </w:r>
      <w:r w:rsidR="00460445" w:rsidRPr="007D2F04">
        <w:rPr>
          <w:i w:val="0"/>
          <w:iCs w:val="0"/>
          <w:color w:val="000000" w:themeColor="text1"/>
        </w:rPr>
        <w:t>CONTRATADO</w:t>
      </w:r>
      <w:r w:rsidRPr="007D2F04">
        <w:rPr>
          <w:i w:val="0"/>
          <w:iCs w:val="0"/>
          <w:color w:val="000000" w:themeColor="text1"/>
        </w:rPr>
        <w:t>:</w:t>
      </w:r>
    </w:p>
    <w:p w14:paraId="40116AB9" w14:textId="13CB9A94" w:rsidR="00DC41DD" w:rsidRPr="007D2F04" w:rsidRDefault="00DC41DD" w:rsidP="00994A89">
      <w:pPr>
        <w:pStyle w:val="Nvel4-R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ficará ele constituído em mora, sendo-lhe aplicáveis as respectivas sanções administrativas; e</w:t>
      </w:r>
    </w:p>
    <w:p w14:paraId="77380B14" w14:textId="77777777" w:rsidR="00DC41DD" w:rsidRPr="007D2F04" w:rsidRDefault="00DC41DD" w:rsidP="00994A89">
      <w:pPr>
        <w:pStyle w:val="Nvel4-R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poderá a Administração optar pela extinção do contrato e, nesse caso, adotará as medidas admitidas em lei para a continuidade da execução contratual.</w:t>
      </w:r>
      <w:commentRangeEnd w:id="13"/>
      <w:r w:rsidR="000A5E21" w:rsidRPr="007D2F04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13"/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069268B4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lastRenderedPageBreak/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commentRangeStart w:id="14"/>
      <w:r w:rsidRPr="00006619">
        <w:t>As supressões resultantes de acordo celebrado entre as partes contratantes poderão exceder o limite de 25% (vinte e cinco por cento) do valor inicial atualizado do contrato.</w:t>
      </w:r>
      <w:commentRangeEnd w:id="14"/>
      <w:r w:rsidR="001A3D4D" w:rsidRPr="00006619">
        <w:rPr>
          <w:rStyle w:val="Refdecomentrio"/>
          <w:rFonts w:ascii="Ecofont_Spranq_eco_Sans" w:hAnsi="Ecofont_Spranq_eco_Sans" w:cs="Tahoma"/>
          <w:color w:val="auto"/>
        </w:rPr>
        <w:commentReference w:id="14"/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40CBB559" w14:textId="77777777" w:rsidR="00BA25F4" w:rsidRPr="00BA25F4" w:rsidRDefault="00BA25F4" w:rsidP="00BA25F4">
      <w:pPr>
        <w:pStyle w:val="Nivel01"/>
        <w:numPr>
          <w:ilvl w:val="0"/>
          <w:numId w:val="0"/>
        </w:numPr>
        <w:rPr>
          <w:rFonts w:ascii="Times New Roman" w:hAnsi="Times New Roman" w:cs="Times New Roman"/>
        </w:rPr>
      </w:pPr>
      <w:r w:rsidRPr="00BA25F4">
        <w:t>I) Gestão/unidade: UASG 982021;</w:t>
      </w:r>
    </w:p>
    <w:p w14:paraId="03D39713" w14:textId="77777777" w:rsidR="00800908" w:rsidRDefault="00BA25F4" w:rsidP="00BA25F4">
      <w:pPr>
        <w:pStyle w:val="Nivel01"/>
        <w:numPr>
          <w:ilvl w:val="0"/>
          <w:numId w:val="0"/>
        </w:numPr>
        <w:jc w:val="left"/>
      </w:pPr>
      <w:r w:rsidRPr="00BA25F4">
        <w:t>II)</w:t>
      </w:r>
      <w:r>
        <w:t xml:space="preserve"> </w:t>
      </w:r>
      <w:r w:rsidRPr="00BA25F4">
        <w:t xml:space="preserve">Fonte de recursos: </w:t>
      </w:r>
    </w:p>
    <w:p w14:paraId="034E5ABF" w14:textId="77777777" w:rsidR="00BA25F4" w:rsidRDefault="00BA25F4" w:rsidP="00BA25F4">
      <w:pPr>
        <w:pStyle w:val="Nivel2"/>
        <w:numPr>
          <w:ilvl w:val="0"/>
          <w:numId w:val="0"/>
        </w:numPr>
      </w:pP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commentRangeStart w:id="15"/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  <w:commentRangeEnd w:id="15"/>
      <w:r w:rsidRPr="004827F2">
        <w:rPr>
          <w:rStyle w:val="Refdecomentrio"/>
          <w:color w:val="auto"/>
          <w:sz w:val="20"/>
          <w:szCs w:val="20"/>
        </w:rPr>
        <w:commentReference w:id="15"/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184251F6" w14:textId="32F540D1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>Fica eleito o</w:t>
      </w:r>
      <w:r w:rsidR="00BA25F4">
        <w:rPr>
          <w:color w:val="auto"/>
          <w:lang w:eastAsia="en-US"/>
        </w:rPr>
        <w:t xml:space="preserve"> Foro da</w:t>
      </w:r>
      <w:r w:rsidRPr="004827F2">
        <w:rPr>
          <w:color w:val="auto"/>
          <w:lang w:eastAsia="en-US"/>
        </w:rPr>
        <w:t xml:space="preserve"> </w:t>
      </w:r>
      <w:r w:rsidR="00BC2B30">
        <w:rPr>
          <w:bCs/>
          <w:color w:val="000000" w:themeColor="text1"/>
        </w:rPr>
        <w:t>Comarca</w:t>
      </w:r>
      <w:r w:rsidR="00BA25F4" w:rsidRPr="00BA25F4">
        <w:rPr>
          <w:bCs/>
          <w:color w:val="000000" w:themeColor="text1"/>
        </w:rPr>
        <w:t xml:space="preserve"> de Esperança – PB </w:t>
      </w:r>
      <w:r w:rsidRPr="00BA25F4">
        <w:rPr>
          <w:bCs/>
          <w:color w:val="000000" w:themeColor="text1"/>
        </w:rPr>
        <w:t xml:space="preserve">para dirimir </w:t>
      </w:r>
      <w:r w:rsidRPr="004827F2">
        <w:t xml:space="preserve">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09B88F68" w14:textId="77777777" w:rsidR="00BA25F4" w:rsidRDefault="00BA25F4" w:rsidP="00BA25F4">
      <w:pPr>
        <w:pStyle w:val="Nivel01"/>
        <w:numPr>
          <w:ilvl w:val="0"/>
          <w:numId w:val="0"/>
        </w:numPr>
        <w:jc w:val="right"/>
        <w:rPr>
          <w:b w:val="0"/>
          <w:bCs w:val="0"/>
        </w:rPr>
      </w:pPr>
      <w:r w:rsidRPr="00BA25F4">
        <w:rPr>
          <w:b w:val="0"/>
          <w:bCs w:val="0"/>
        </w:rPr>
        <w:t>Esperança/PB, ...... de ........................ de 2025.</w:t>
      </w:r>
    </w:p>
    <w:p w14:paraId="7F16E68A" w14:textId="77777777" w:rsidR="00BA25F4" w:rsidRDefault="00BA25F4" w:rsidP="00BA25F4"/>
    <w:p w14:paraId="4CE6D250" w14:textId="77777777" w:rsidR="00BA25F4" w:rsidRPr="00BA25F4" w:rsidRDefault="00BA25F4" w:rsidP="00BA25F4"/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commentRangeStart w:id="16"/>
      <w:r w:rsidRPr="004827F2">
        <w:rPr>
          <w:rFonts w:ascii="Arial" w:hAnsi="Arial" w:cs="Arial"/>
          <w:bCs/>
          <w:sz w:val="20"/>
          <w:szCs w:val="20"/>
        </w:rPr>
        <w:lastRenderedPageBreak/>
        <w:t>_________________________</w:t>
      </w:r>
    </w:p>
    <w:p w14:paraId="0306F872" w14:textId="77777777" w:rsidR="00DC41DD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405A27EB" w14:textId="77777777" w:rsidR="00BA25F4" w:rsidRPr="004827F2" w:rsidRDefault="00BA25F4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</w:p>
    <w:p w14:paraId="3D75EBFB" w14:textId="77777777" w:rsidR="00DC41DD" w:rsidRPr="007D2F04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>_________________________</w:t>
      </w:r>
    </w:p>
    <w:p w14:paraId="6FEAC95C" w14:textId="71F648B3" w:rsidR="00DC41DD" w:rsidRPr="007D2F04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bCs/>
          <w:color w:val="000000" w:themeColor="text1"/>
          <w:sz w:val="20"/>
          <w:szCs w:val="20"/>
        </w:rPr>
        <w:t>Representante</w:t>
      </w:r>
      <w:r w:rsidRPr="007D2F04">
        <w:rPr>
          <w:rFonts w:ascii="Arial" w:hAnsi="Arial" w:cs="Arial"/>
          <w:color w:val="000000" w:themeColor="text1"/>
          <w:sz w:val="20"/>
          <w:szCs w:val="20"/>
        </w:rPr>
        <w:t xml:space="preserve"> legal do </w:t>
      </w:r>
      <w:r w:rsidR="00460445" w:rsidRPr="007D2F04">
        <w:rPr>
          <w:rFonts w:ascii="Arial" w:hAnsi="Arial" w:cs="Arial"/>
          <w:color w:val="000000" w:themeColor="text1"/>
          <w:sz w:val="20"/>
          <w:szCs w:val="20"/>
        </w:rPr>
        <w:t>CONTRATADO</w:t>
      </w:r>
    </w:p>
    <w:p w14:paraId="1D3BC2B7" w14:textId="77777777" w:rsidR="00DC41DD" w:rsidRPr="007D2F04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>TESTEMUNHAS:</w:t>
      </w:r>
    </w:p>
    <w:p w14:paraId="18A9965D" w14:textId="77777777" w:rsidR="00DC41DD" w:rsidRPr="007D2F04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>1-</w:t>
      </w:r>
    </w:p>
    <w:p w14:paraId="633F747C" w14:textId="39F3A2FD" w:rsidR="00DC41DD" w:rsidRPr="007D2F04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 xml:space="preserve">2- </w:t>
      </w:r>
      <w:commentRangeEnd w:id="16"/>
      <w:r w:rsidR="003310F0" w:rsidRPr="007D2F04">
        <w:rPr>
          <w:rStyle w:val="Refdecomentrio"/>
          <w:rFonts w:ascii="Arial" w:hAnsi="Arial" w:cs="Arial"/>
          <w:color w:val="000000" w:themeColor="text1"/>
          <w:sz w:val="20"/>
          <w:szCs w:val="20"/>
        </w:rPr>
        <w:commentReference w:id="16"/>
      </w:r>
    </w:p>
    <w:sectPr w:rsidR="00DC41DD" w:rsidRPr="007D2F04" w:rsidSect="00DC30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5EC89DD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Esta tabela é meramente ilustrativa, devendo ser ajustada conforme o caso concreto.</w:t>
      </w:r>
    </w:p>
  </w:comment>
  <w:comment w:id="1" w:author="Autor" w:initials="A">
    <w:p w14:paraId="137B59CE" w14:textId="77777777" w:rsidR="00362E67" w:rsidRDefault="002F2F20" w:rsidP="005D1B5F">
      <w:pPr>
        <w:pStyle w:val="Textodecomentrio"/>
      </w:pPr>
      <w:r>
        <w:rPr>
          <w:rStyle w:val="Refdecomentrio"/>
        </w:rPr>
        <w:annotationRef/>
      </w:r>
      <w:r w:rsidR="00362E67">
        <w:rPr>
          <w:b/>
          <w:bCs/>
          <w:i/>
          <w:iCs/>
          <w:color w:val="000000"/>
        </w:rPr>
        <w:t xml:space="preserve">Nota Explicativa: </w:t>
      </w:r>
      <w:r w:rsidR="00362E67">
        <w:rPr>
          <w:i/>
          <w:iCs/>
          <w:color w:val="000000"/>
        </w:rPr>
        <w:t>Utilizar esta redação para contratos de escopo, cuja vigência se fundamenta no art. 105 da Lei n.º 14.133, de 2021.</w:t>
      </w:r>
    </w:p>
  </w:comment>
  <w:comment w:id="4" w:author="Autor" w:initials="A">
    <w:p w14:paraId="454926AB" w14:textId="1E407814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O cômputo do valor total do Termo de Contrato levará em conta o período inicial de vigência estabelecido.</w:t>
      </w:r>
    </w:p>
  </w:comment>
  <w:comment w:id="5" w:author="Autor" w:initials="A">
    <w:p w14:paraId="5C01D335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: Caso se trate de contrato de valor estimativo, em que a própria demanda é variável, cabe inserir o subitem acima.</w:t>
      </w:r>
    </w:p>
  </w:comment>
  <w:comment w:id="6" w:author="Autor" w:initials="A">
    <w:p w14:paraId="7099F7D0" w14:textId="77777777" w:rsidR="002F2F20" w:rsidRDefault="002F2F2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 A Lei n.º 14.133, de 2021 em seu artigo 25, §7º fixou a necessidade da estipulação no contrato, </w:t>
      </w:r>
      <w:r>
        <w:rPr>
          <w:b/>
          <w:bCs/>
          <w:i/>
          <w:iCs/>
          <w:color w:val="000000"/>
        </w:rPr>
        <w:t>independente do prazo de sua duração</w:t>
      </w:r>
      <w:r>
        <w:rPr>
          <w:i/>
          <w:iCs/>
          <w:color w:val="000000"/>
        </w:rPr>
        <w:t xml:space="preserve">, de índice de reajustamento de preço, com data-base vinculada à data do orçamento estimado. </w:t>
      </w:r>
    </w:p>
    <w:p w14:paraId="5DC4D322" w14:textId="77777777" w:rsidR="002F2F20" w:rsidRDefault="002F2F20">
      <w:pPr>
        <w:pStyle w:val="Textodecomentrio"/>
      </w:pPr>
      <w:r>
        <w:rPr>
          <w:i/>
          <w:iCs/>
          <w:color w:val="000000"/>
        </w:rPr>
        <w:t>Vale destacar que o aludido entendimento já vinha sendo adotado nos modelos da Advocacia-Geral da União, com base no entendimento do Tribunal de Contas da União (Acórdão nº 7184/2018 - Segunda Câmara, no Acórdão nº 2205/2016-TCU-Plenário) e no Parecer nº 79/2019/DECOR/CGU/AGU, aprovado nos termos do Despacho nº 480/2020/DECOR/CGU/AGU, pelo Despacho n. 00496/2020/DECOR/CGU/AGU e Despacho n. 00643/2020/GAB/CGU/AGU (NUP 08008.000351/2017-17).</w:t>
      </w:r>
    </w:p>
    <w:p w14:paraId="62E4A0D5" w14:textId="77777777" w:rsidR="002F2F20" w:rsidRDefault="002F2F20">
      <w:pPr>
        <w:pStyle w:val="Textodecomentrio"/>
      </w:pPr>
      <w:r>
        <w:rPr>
          <w:i/>
          <w:iCs/>
          <w:color w:val="000000"/>
        </w:rPr>
        <w:t>A Lei n.º 14.133, de 2021 inova quanto à possibilidade do estabelecimento de mais de um índice específico ou setorial desde que consentânea com a realidade de mercado dos respectivos insumos. Assim, caso a contratação envolva vários insumos resta a possibilidade da fixação de mais de um índice de reajuste com o intuito de melhor refletir a variação de custo sofrida.</w:t>
      </w:r>
    </w:p>
    <w:p w14:paraId="416CD5C2" w14:textId="77777777" w:rsidR="002F2F20" w:rsidRDefault="002F2F20" w:rsidP="009E743C">
      <w:pPr>
        <w:pStyle w:val="Textodecomentrio"/>
      </w:pPr>
      <w:r>
        <w:rPr>
          <w:i/>
          <w:iCs/>
          <w:color w:val="000000"/>
        </w:rPr>
        <w:t xml:space="preserve">Importa enfatizar que o marco inicial para a contagem da anualidade é a </w:t>
      </w:r>
      <w:r>
        <w:rPr>
          <w:b/>
          <w:bCs/>
          <w:i/>
          <w:iCs/>
          <w:color w:val="000000"/>
        </w:rPr>
        <w:t>data do orçamento estimado</w:t>
      </w:r>
      <w:r>
        <w:rPr>
          <w:i/>
          <w:iCs/>
          <w:color w:val="000000"/>
        </w:rPr>
        <w:t>, o que representa um aperfeiçoamento em relação à sistemática anterior. Isso torna indispensável que o orçamento contenha a data específica a que se refere.</w:t>
      </w:r>
    </w:p>
  </w:comment>
  <w:comment w:id="7" w:author="Autor" w:initials="A">
    <w:p w14:paraId="00D17D58" w14:textId="2B10A4D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Nos termos do art. 123 da Lei nº 14.133/21, a Administração tem o dever de decidir questões contratuais que lhe são apresentadas. O prazo </w:t>
      </w:r>
      <w:r w:rsidR="00E36EA5">
        <w:rPr>
          <w:i/>
          <w:iCs/>
          <w:color w:val="000000"/>
        </w:rPr>
        <w:t>desse item</w:t>
      </w:r>
      <w:r>
        <w:rPr>
          <w:i/>
          <w:iCs/>
          <w:color w:val="000000"/>
        </w:rPr>
        <w:t xml:space="preserve"> pode ser especificado pela Administração, conforme a complexidade do objeto contratual e os trâmites internos das áreas envolvidas na execução contratual. Caso não haja especificação, o art. 123, parágrafo único, da Lei n.º 14.133, de 2021, e o art. 28, do Decreto n.º 11.246, de 2022, estabelecem que o prazo será de um mês.</w:t>
      </w:r>
    </w:p>
  </w:comment>
  <w:comment w:id="8" w:author="Autor" w:initials="A">
    <w:p w14:paraId="3017BD32" w14:textId="7C02B383" w:rsidR="00CC4CC2" w:rsidRDefault="002F2F20" w:rsidP="009C0865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  <w:color w:val="000000"/>
        </w:rPr>
        <w:t>Nota Explicativa:</w:t>
      </w:r>
      <w:r w:rsidR="00CC4CC2">
        <w:rPr>
          <w:i/>
          <w:iCs/>
          <w:color w:val="000000"/>
        </w:rPr>
        <w:t xml:space="preserve"> </w:t>
      </w:r>
      <w:r w:rsidR="00DC2ED2">
        <w:rPr>
          <w:i/>
          <w:iCs/>
          <w:color w:val="000000"/>
        </w:rPr>
        <w:t>Essa</w:t>
      </w:r>
      <w:r w:rsidR="00CC4CC2">
        <w:rPr>
          <w:i/>
          <w:iCs/>
          <w:color w:val="000000"/>
        </w:rPr>
        <w:t xml:space="preserve"> disposição decorre do §4º, do art. 137, da Lei nº 14.133, de 2021.</w:t>
      </w:r>
    </w:p>
  </w:comment>
  <w:comment w:id="9" w:author="Autor" w:initials="A">
    <w:p w14:paraId="2E071B82" w14:textId="5120C9AF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. Este modelo contém obrigações gerais que podem ser aplicadas aos mais diversos tipos de contratações. Entretanto, compete ao órgão verificar as peculiaridades a fim de definir quais obrigações serão aplicáveis, incluindo, modificando ou excluindo itens a depender das especificidades do </w:t>
      </w:r>
      <w:r>
        <w:rPr>
          <w:i/>
          <w:iCs/>
        </w:rPr>
        <w:t>objeto.</w:t>
      </w:r>
    </w:p>
  </w:comment>
  <w:comment w:id="10" w:author="Autor" w:initials="A">
    <w:p w14:paraId="0E33787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Cada vício, defeito ou incorreção verificada pelo fiscal do contrato reveste-se de peculiar característica. Por isso que, diante da natureza do objeto contratado, pode ser impróprio determinar prazo único para as correções devidas, devendo o fiscal do contrato, avaliar o caso concreto, para o fim de fixar prazo para as correções.</w:t>
      </w:r>
    </w:p>
  </w:comment>
  <w:comment w:id="12" w:author="Autor" w:initials="A">
    <w:p w14:paraId="6561C222" w14:textId="77777777" w:rsidR="00B4151C" w:rsidRDefault="002F2F20" w:rsidP="00B4151C">
      <w:pPr>
        <w:pStyle w:val="Textodecomentrio"/>
      </w:pPr>
      <w:r>
        <w:rPr>
          <w:rStyle w:val="Refdecomentrio"/>
        </w:rPr>
        <w:annotationRef/>
      </w:r>
      <w:r w:rsidR="00B4151C">
        <w:rPr>
          <w:b/>
          <w:bCs/>
          <w:i/>
          <w:iCs/>
          <w:color w:val="000000"/>
        </w:rPr>
        <w:t>Nota explicativa</w:t>
      </w:r>
      <w:r w:rsidR="00B4151C">
        <w:rPr>
          <w:i/>
          <w:iCs/>
          <w:color w:val="000000"/>
        </w:rPr>
        <w:t xml:space="preserve">: Fica a critério da Administração exigir, ou não, a garantia (salvo nos casos em que consta em norma a obrigatoriedade de sua exigência). Exigindo, deve haver previsão no edital </w:t>
      </w:r>
      <w:r w:rsidR="00B4151C">
        <w:rPr>
          <w:i/>
          <w:iCs/>
          <w:color w:val="000000"/>
          <w:highlight w:val="yellow"/>
        </w:rPr>
        <w:t xml:space="preserve">ou aviso de contratação direta </w:t>
      </w:r>
      <w:r w:rsidR="00B4151C">
        <w:rPr>
          <w:i/>
          <w:iCs/>
          <w:color w:val="000000"/>
        </w:rPr>
        <w:t>e no contrato. Não exigindo, deve fazer constar a previsão, e justificar as razões para essa decisão, considerando os estudos preliminares e a análise de riscos feita para a contratação.</w:t>
      </w:r>
    </w:p>
  </w:comment>
  <w:comment w:id="13" w:author="Autor" w:initials="A">
    <w:p w14:paraId="51F73BB3" w14:textId="3828ECA1" w:rsidR="003E50AA" w:rsidRDefault="002F2F20" w:rsidP="00F85271">
      <w:pPr>
        <w:pStyle w:val="Textodecomentrio"/>
      </w:pPr>
      <w:r>
        <w:rPr>
          <w:rStyle w:val="Refdecomentrio"/>
        </w:rPr>
        <w:annotationRef/>
      </w:r>
      <w:r w:rsidR="003E50AA">
        <w:rPr>
          <w:b/>
          <w:bCs/>
          <w:i/>
          <w:iCs/>
          <w:color w:val="000000"/>
        </w:rPr>
        <w:t>Nota Explicativa:</w:t>
      </w:r>
      <w:r w:rsidR="003E50AA">
        <w:t xml:space="preserve"> </w:t>
      </w:r>
      <w:r w:rsidR="003E50AA">
        <w:rPr>
          <w:i/>
          <w:iCs/>
          <w:color w:val="000000"/>
        </w:rPr>
        <w:t xml:space="preserve">Use a redação dos itens 12.1, 12.2, 12.2.1 para os contratos por escopo (o objeto é contratado para ser prestado em determinado prazo). Ex. Compra pontual de sofás, aquisição e instalação de servidores. </w:t>
      </w:r>
    </w:p>
  </w:comment>
  <w:comment w:id="14" w:author="Autor" w:initials="A">
    <w:p w14:paraId="7A6FC5F2" w14:textId="77777777" w:rsidR="006454A4" w:rsidRDefault="001A3D4D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Explicativa:</w:t>
      </w:r>
      <w:r w:rsidR="006454A4">
        <w:t xml:space="preserve"> </w:t>
      </w:r>
      <w:r w:rsidR="006454A4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2D09D62B" w14:textId="77777777" w:rsidR="006454A4" w:rsidRDefault="006454A4" w:rsidP="006454A4">
      <w:pPr>
        <w:pStyle w:val="Textodecomentrio"/>
      </w:pPr>
      <w:r>
        <w:rPr>
          <w:i/>
          <w:iCs/>
        </w:rPr>
        <w:t> </w:t>
      </w:r>
    </w:p>
    <w:p w14:paraId="6D69EFD5" w14:textId="77777777" w:rsidR="006454A4" w:rsidRDefault="006454A4" w:rsidP="006454A4">
      <w:pPr>
        <w:pStyle w:val="Textodecomentrio"/>
      </w:pPr>
      <w:r>
        <w:rPr>
          <w:i/>
          <w:iCs/>
        </w:rPr>
        <w:t xml:space="preserve">"36. 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1422B1C5" w14:textId="77777777" w:rsidR="006454A4" w:rsidRDefault="006454A4" w:rsidP="006454A4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6454A4" w:rsidRDefault="006454A4" w:rsidP="006454A4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14.133/2021."</w:t>
      </w:r>
    </w:p>
  </w:comment>
  <w:comment w:id="15" w:author="Autor" w:initials="A">
    <w:p w14:paraId="149D9CEF" w14:textId="77777777" w:rsidR="006B5ED4" w:rsidRDefault="006B5ED4" w:rsidP="006B5ED4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“ 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7D9A4A85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 xml:space="preserve">(cf. Boletim de Jurisprudência n.º 244, sessões 6 e 7 de novembro de 2018). Consta do referido Acórdão, nesse sentido, que: </w:t>
      </w:r>
    </w:p>
    <w:p w14:paraId="2329DE62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</w:comment>
  <w:comment w:id="16" w:author="Autor" w:initials="A">
    <w:p w14:paraId="27B4D7C4" w14:textId="77777777" w:rsidR="006454A4" w:rsidRDefault="002F2F20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</w:t>
      </w:r>
      <w:r w:rsidR="006454A4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6454A4">
        <w:rPr>
          <w:i/>
          <w:iCs/>
          <w:u w:val="single"/>
        </w:rPr>
        <w:t>dispensada a assinatura de testemunhas quando sua integridade for conferida por provedor de assinatura</w:t>
      </w:r>
      <w:r w:rsidR="006454A4">
        <w:rPr>
          <w:i/>
          <w:iCs/>
        </w:rPr>
        <w:t>”.</w:t>
      </w:r>
    </w:p>
    <w:p w14:paraId="5FC63A44" w14:textId="77777777" w:rsidR="006454A4" w:rsidRDefault="006454A4" w:rsidP="006454A4">
      <w:pPr>
        <w:pStyle w:val="Textodecomentrio"/>
      </w:pPr>
    </w:p>
    <w:p w14:paraId="718E3C5F" w14:textId="77777777" w:rsidR="006454A4" w:rsidRDefault="006454A4" w:rsidP="006454A4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C89DD4" w15:done="0"/>
  <w15:commentEx w15:paraId="137B59CE" w15:done="0"/>
  <w15:commentEx w15:paraId="454926AB" w15:done="0"/>
  <w15:commentEx w15:paraId="5C01D335" w15:done="0"/>
  <w15:commentEx w15:paraId="416CD5C2" w15:done="0"/>
  <w15:commentEx w15:paraId="00D17D58" w15:done="0"/>
  <w15:commentEx w15:paraId="3017BD32" w15:done="0"/>
  <w15:commentEx w15:paraId="2E071B82" w15:done="0"/>
  <w15:commentEx w15:paraId="0E337874" w15:done="0"/>
  <w15:commentEx w15:paraId="6561C222" w15:done="0"/>
  <w15:commentEx w15:paraId="51F73BB3" w15:done="0"/>
  <w15:commentEx w15:paraId="68E8D2A4" w15:done="0"/>
  <w15:commentEx w15:paraId="2329DE62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C89DD4" w16cid:durableId="274AD34E"/>
  <w16cid:commentId w16cid:paraId="137B59CE" w16cid:durableId="274AD378"/>
  <w16cid:commentId w16cid:paraId="454926AB" w16cid:durableId="274AD503"/>
  <w16cid:commentId w16cid:paraId="5C01D335" w16cid:durableId="274AD523"/>
  <w16cid:commentId w16cid:paraId="416CD5C2" w16cid:durableId="274AD80E"/>
  <w16cid:commentId w16cid:paraId="00D17D58" w16cid:durableId="274ADA08"/>
  <w16cid:commentId w16cid:paraId="3017BD32" w16cid:durableId="274ADAAD"/>
  <w16cid:commentId w16cid:paraId="2E071B82" w16cid:durableId="274ADAF4"/>
  <w16cid:commentId w16cid:paraId="0E337874" w16cid:durableId="274ADB38"/>
  <w16cid:commentId w16cid:paraId="6561C222" w16cid:durableId="274B0544"/>
  <w16cid:commentId w16cid:paraId="51F73BB3" w16cid:durableId="274B0983"/>
  <w16cid:commentId w16cid:paraId="68E8D2A4" w16cid:durableId="7C8AA647"/>
  <w16cid:commentId w16cid:paraId="2329DE62" w16cid:durableId="274B0B6D"/>
  <w16cid:commentId w16cid:paraId="718E3C5F" w16cid:durableId="274B0B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145F3" w14:textId="77777777" w:rsidR="00D7370E" w:rsidRDefault="00D7370E">
      <w:r>
        <w:separator/>
      </w:r>
    </w:p>
  </w:endnote>
  <w:endnote w:type="continuationSeparator" w:id="0">
    <w:p w14:paraId="358B8034" w14:textId="77777777" w:rsidR="00D7370E" w:rsidRDefault="00D7370E">
      <w:r>
        <w:continuationSeparator/>
      </w:r>
    </w:p>
  </w:endnote>
  <w:endnote w:type="continuationNotice" w:id="1">
    <w:p w14:paraId="0602D9E8" w14:textId="77777777" w:rsidR="00D7370E" w:rsidRDefault="00D73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B92B" w14:textId="77777777" w:rsidR="00DF2540" w:rsidRDefault="00DF254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4595397B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187722">
          <w:rPr>
            <w:rFonts w:ascii="Arial" w:hAnsi="Arial" w:cs="Arial"/>
            <w:sz w:val="14"/>
            <w:szCs w:val="14"/>
          </w:rPr>
          <w:t>NOV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E7A0" w14:textId="77777777" w:rsidR="00DF2540" w:rsidRDefault="00DF254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95CD3" w14:textId="77777777" w:rsidR="00D7370E" w:rsidRDefault="00D7370E">
      <w:r>
        <w:separator/>
      </w:r>
    </w:p>
  </w:footnote>
  <w:footnote w:type="continuationSeparator" w:id="0">
    <w:p w14:paraId="1B2055AC" w14:textId="77777777" w:rsidR="00D7370E" w:rsidRDefault="00D7370E">
      <w:r>
        <w:continuationSeparator/>
      </w:r>
    </w:p>
  </w:footnote>
  <w:footnote w:type="continuationNotice" w:id="1">
    <w:p w14:paraId="48E5ABC2" w14:textId="77777777" w:rsidR="00D7370E" w:rsidRDefault="00D73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4DD28" w14:textId="77777777" w:rsidR="00DF2540" w:rsidRDefault="00DF254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EEB6" w14:textId="77777777" w:rsidR="00AF23F1" w:rsidRDefault="00AF23F1" w:rsidP="00AF23F1">
    <w:pPr>
      <w:pStyle w:val="Cabealho"/>
      <w:rPr>
        <w:rFonts w:ascii="Arial" w:hAnsi="Arial" w:cs="Arial"/>
        <w:sz w:val="20"/>
        <w:szCs w:val="20"/>
      </w:rPr>
    </w:pPr>
    <w:bookmarkStart w:id="17" w:name="_Hlk204172920"/>
    <w:r>
      <w:rPr>
        <w:noProof/>
      </w:rPr>
      <w:drawing>
        <wp:anchor distT="0" distB="0" distL="114300" distR="114300" simplePos="0" relativeHeight="251660288" behindDoc="1" locked="0" layoutInCell="1" allowOverlap="1" wp14:anchorId="551FDB87" wp14:editId="4235A4B5">
          <wp:simplePos x="0" y="0"/>
          <wp:positionH relativeFrom="column">
            <wp:posOffset>2789555</wp:posOffset>
          </wp:positionH>
          <wp:positionV relativeFrom="paragraph">
            <wp:posOffset>-175895</wp:posOffset>
          </wp:positionV>
          <wp:extent cx="635000" cy="1019175"/>
          <wp:effectExtent l="0" t="0" r="0" b="9525"/>
          <wp:wrapNone/>
          <wp:docPr id="11860386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EFC855A" wp14:editId="5894A01E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716129" cy="796874"/>
          <wp:effectExtent l="0" t="0" r="0" b="3810"/>
          <wp:wrapNone/>
          <wp:docPr id="4031203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129" cy="796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676F0" w14:textId="77777777" w:rsidR="00AF23F1" w:rsidRDefault="00AF23F1" w:rsidP="00AF23F1">
    <w:pPr>
      <w:pStyle w:val="Cabealho"/>
      <w:jc w:val="right"/>
      <w:rPr>
        <w:rFonts w:ascii="Arial" w:hAnsi="Arial" w:cs="Arial"/>
        <w:sz w:val="20"/>
        <w:szCs w:val="20"/>
      </w:rPr>
    </w:pPr>
  </w:p>
  <w:p w14:paraId="021D9F39" w14:textId="77777777" w:rsidR="00AF23F1" w:rsidRDefault="00AF23F1" w:rsidP="00AF23F1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  <w:bookmarkStart w:id="18" w:name="_Hlk204165839"/>
  </w:p>
  <w:p w14:paraId="4571EC81" w14:textId="77777777" w:rsidR="00AF23F1" w:rsidRDefault="00AF23F1" w:rsidP="00AF23F1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</w:p>
  <w:p w14:paraId="3E8ADD71" w14:textId="77777777" w:rsidR="00AF23F1" w:rsidRDefault="00AF23F1" w:rsidP="00AF23F1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</w:p>
  <w:p w14:paraId="705E1AF4" w14:textId="77777777" w:rsidR="00AF23F1" w:rsidRPr="00AF23F1" w:rsidRDefault="00AF23F1" w:rsidP="00AF23F1">
    <w:pPr>
      <w:pStyle w:val="cabecalhoestadov"/>
      <w:tabs>
        <w:tab w:val="left" w:pos="8220"/>
      </w:tabs>
      <w:jc w:val="left"/>
      <w:rPr>
        <w:rFonts w:asciiTheme="majorHAnsi" w:hAnsiTheme="majorHAnsi" w:cstheme="majorHAnsi"/>
        <w:sz w:val="22"/>
        <w:szCs w:val="22"/>
      </w:rPr>
    </w:pPr>
  </w:p>
  <w:p w14:paraId="653CF9D9" w14:textId="77777777" w:rsidR="00AF23F1" w:rsidRPr="00AF23F1" w:rsidRDefault="00AF23F1" w:rsidP="00AF23F1">
    <w:pPr>
      <w:pStyle w:val="cabecalhoestadov"/>
      <w:jc w:val="center"/>
      <w:rPr>
        <w:rFonts w:asciiTheme="majorHAnsi" w:hAnsiTheme="majorHAnsi" w:cstheme="majorHAnsi"/>
        <w:sz w:val="22"/>
        <w:szCs w:val="22"/>
      </w:rPr>
    </w:pPr>
    <w:r w:rsidRPr="00AF23F1">
      <w:rPr>
        <w:rFonts w:asciiTheme="majorHAnsi" w:hAnsiTheme="majorHAnsi" w:cstheme="majorHAnsi"/>
        <w:sz w:val="22"/>
        <w:szCs w:val="22"/>
      </w:rPr>
      <w:t>ESTADO DA PARAÍBA</w:t>
    </w:r>
  </w:p>
  <w:p w14:paraId="6F49F9BB" w14:textId="77777777" w:rsidR="00AF23F1" w:rsidRPr="00AF23F1" w:rsidRDefault="00AF23F1" w:rsidP="00AF23F1">
    <w:pPr>
      <w:pStyle w:val="cabecalhoorgaov"/>
      <w:jc w:val="center"/>
      <w:rPr>
        <w:rFonts w:asciiTheme="majorHAnsi" w:hAnsiTheme="majorHAnsi" w:cstheme="majorHAnsi"/>
        <w:sz w:val="28"/>
        <w:szCs w:val="28"/>
      </w:rPr>
    </w:pPr>
    <w:r w:rsidRPr="00AF23F1">
      <w:rPr>
        <w:rFonts w:asciiTheme="majorHAnsi" w:hAnsiTheme="majorHAnsi" w:cstheme="majorHAnsi"/>
        <w:sz w:val="28"/>
        <w:szCs w:val="28"/>
      </w:rPr>
      <w:t>PREFEITURA MUNICIPAL DE ESPERANÇA</w:t>
    </w:r>
  </w:p>
  <w:p w14:paraId="03FE7D76" w14:textId="7452B4F0" w:rsidR="00AF23F1" w:rsidRPr="00AF23F1" w:rsidRDefault="00AF23F1" w:rsidP="00AF23F1">
    <w:pPr>
      <w:pStyle w:val="cabecalhosetorv"/>
      <w:jc w:val="center"/>
      <w:rPr>
        <w:rFonts w:asciiTheme="majorHAnsi" w:hAnsiTheme="majorHAnsi" w:cstheme="majorHAnsi"/>
        <w:sz w:val="22"/>
        <w:szCs w:val="22"/>
      </w:rPr>
    </w:pPr>
    <w:r w:rsidRPr="00AF23F1">
      <w:rPr>
        <w:rFonts w:asciiTheme="majorHAnsi" w:hAnsiTheme="majorHAnsi" w:cstheme="majorHAnsi"/>
        <w:sz w:val="22"/>
        <w:szCs w:val="22"/>
      </w:rPr>
      <w:t xml:space="preserve">SECRETARIA DE </w:t>
    </w:r>
    <w:r w:rsidR="00DF2540">
      <w:rPr>
        <w:rFonts w:asciiTheme="majorHAnsi" w:hAnsiTheme="majorHAnsi" w:cstheme="majorHAnsi"/>
        <w:sz w:val="22"/>
        <w:szCs w:val="22"/>
      </w:rPr>
      <w:t>ADMINISTRAÇÃO</w:t>
    </w:r>
  </w:p>
  <w:bookmarkEnd w:id="17"/>
  <w:bookmarkEnd w:id="18"/>
  <w:p w14:paraId="78B4EF61" w14:textId="05076FB4" w:rsidR="002F2F20" w:rsidRPr="00AF23F1" w:rsidRDefault="002F2F20" w:rsidP="00AF23F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6C4C" w14:textId="77777777" w:rsidR="00DF2540" w:rsidRDefault="00DF254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10E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70C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1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1DBC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87722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910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EC0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5CF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1C7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8F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368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95B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6E6C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A2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002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6740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2F04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908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00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01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9B1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59C8"/>
    <w:rsid w:val="008D648F"/>
    <w:rsid w:val="008D65A6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44D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3C45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3F1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259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088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25F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B30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70E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54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55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4B81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55D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cabecalhoestadov">
    <w:name w:val="cabecalhoestadov"/>
    <w:basedOn w:val="Normal"/>
    <w:rsid w:val="00AF23F1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orgaov">
    <w:name w:val="cabecalhoorgaov"/>
    <w:basedOn w:val="Normal"/>
    <w:rsid w:val="00AF23F1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setorv">
    <w:name w:val="cabecalhosetorv"/>
    <w:basedOn w:val="Normal"/>
    <w:rsid w:val="00AF23F1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8E0F-D3D8-4E2F-993A-2309599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2507</Words>
  <Characters>13543</Characters>
  <Application>Microsoft Office Word</Application>
  <DocSecurity>0</DocSecurity>
  <Lines>112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2025-11-11T12:04:00Z</dcterms:created>
  <dcterms:modified xsi:type="dcterms:W3CDTF">2026-03-02T00:53:00Z</dcterms:modified>
</cp:coreProperties>
</file>